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0AB9528B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89265D" w:rsidRPr="0089265D">
              <w:rPr>
                <w:color w:val="244061"/>
                <w:sz w:val="24"/>
                <w:szCs w:val="24"/>
              </w:rPr>
              <w:t>Нормування антропогенного навантаження на навколишнє середовище</w:t>
            </w:r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4B95CB34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</w:t>
            </w:r>
            <w:r w:rsidR="004065F6">
              <w:rPr>
                <w:sz w:val="24"/>
                <w:szCs w:val="24"/>
              </w:rPr>
              <w:t>01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Екологія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7D23E2CC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77777777" w:rsidR="00D7334F" w:rsidRPr="00A82825" w:rsidRDefault="004E0EF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Перший (</w:t>
            </w:r>
            <w:r w:rsidR="000F7366" w:rsidRPr="00A82825">
              <w:rPr>
                <w:sz w:val="24"/>
                <w:szCs w:val="24"/>
              </w:rPr>
              <w:t>бакалавр</w:t>
            </w:r>
            <w:r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7198B43B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="008F139D"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12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1483A8B9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3</w:t>
            </w:r>
            <w:r w:rsidR="0089265D">
              <w:rPr>
                <w:sz w:val="24"/>
                <w:szCs w:val="24"/>
              </w:rPr>
              <w:t xml:space="preserve"> курс </w:t>
            </w:r>
            <w:r w:rsidR="004065F6">
              <w:rPr>
                <w:sz w:val="24"/>
                <w:szCs w:val="24"/>
              </w:rPr>
              <w:t>9, 10</w:t>
            </w: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>чверт</w:t>
            </w:r>
            <w:r w:rsidR="004065F6">
              <w:rPr>
                <w:sz w:val="24"/>
                <w:szCs w:val="24"/>
              </w:rPr>
              <w:t>і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14:paraId="07A26ACC" w14:textId="77777777" w:rsidTr="005C3F86">
        <w:trPr>
          <w:trHeight w:val="515"/>
        </w:trPr>
        <w:tc>
          <w:tcPr>
            <w:tcW w:w="353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</w:t>
            </w:r>
            <w:proofErr w:type="spellStart"/>
            <w:r w:rsidRPr="0089265D">
              <w:rPr>
                <w:sz w:val="24"/>
                <w:szCs w:val="24"/>
              </w:rPr>
              <w:t>к.т.н</w:t>
            </w:r>
            <w:proofErr w:type="spellEnd"/>
            <w:r w:rsidRPr="0089265D">
              <w:rPr>
                <w:sz w:val="24"/>
                <w:szCs w:val="24"/>
              </w:rPr>
              <w:t>. Суліменко Сергій Євгенійович</w:t>
            </w:r>
          </w:p>
        </w:tc>
      </w:tr>
      <w:tr w:rsidR="00D7334F" w14:paraId="439FBC2D" w14:textId="77777777" w:rsidTr="005C3F86">
        <w:tc>
          <w:tcPr>
            <w:tcW w:w="353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5C3F86">
        <w:trPr>
          <w:trHeight w:val="828"/>
        </w:trPr>
        <w:tc>
          <w:tcPr>
            <w:tcW w:w="353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5C3F86">
        <w:trPr>
          <w:trHeight w:val="645"/>
        </w:trPr>
        <w:tc>
          <w:tcPr>
            <w:tcW w:w="353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3926AE1" w14:textId="304426B8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BC0A83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89265D">
        <w:tc>
          <w:tcPr>
            <w:tcW w:w="353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7484" w:type="dxa"/>
          </w:tcPr>
          <w:p w14:paraId="7D7F90DE" w14:textId="3ED6CB4E" w:rsidR="0014600E" w:rsidRPr="00B03F4F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Вивчення </w:t>
            </w:r>
            <w:r w:rsidRPr="004065F6">
              <w:rPr>
                <w:bCs/>
                <w:sz w:val="24"/>
                <w:szCs w:val="24"/>
              </w:rPr>
              <w:t xml:space="preserve">дисципліни базується на знаннях, одержаних у результаті вивчення таких навчальних дисциплін, як «Вступ до фаху», «Гідрологія», «Ґрунтознавство», «Геологія з основами геоморфології», «Біологія», «Хімія з основами біогеохімії», «Загальна екологія та </w:t>
            </w:r>
            <w:proofErr w:type="spellStart"/>
            <w:r w:rsidRPr="004065F6">
              <w:rPr>
                <w:bCs/>
                <w:sz w:val="24"/>
                <w:szCs w:val="24"/>
              </w:rPr>
              <w:t>неоекологія</w:t>
            </w:r>
            <w:proofErr w:type="spellEnd"/>
            <w:r w:rsidRPr="004065F6">
              <w:rPr>
                <w:bCs/>
                <w:sz w:val="24"/>
                <w:szCs w:val="24"/>
              </w:rPr>
              <w:t>», «Екологія людини», «Моніторинг довкілля», «Екологічна безпека».</w:t>
            </w:r>
          </w:p>
        </w:tc>
      </w:tr>
      <w:tr w:rsidR="00D7334F" w14:paraId="4F1D45C2" w14:textId="77777777" w:rsidTr="0089265D">
        <w:tc>
          <w:tcPr>
            <w:tcW w:w="353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7484" w:type="dxa"/>
          </w:tcPr>
          <w:p w14:paraId="0430619C" w14:textId="019E4303" w:rsidR="00D7334F" w:rsidRPr="00526A78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Мета вивчення дисципліни – є формування знань щодо структури національного господарства, впливу його окремих галузей на навколишнє природне середовище, а також методів запобігання техногенному забрудненню довкілля</w:t>
            </w:r>
          </w:p>
        </w:tc>
      </w:tr>
      <w:tr w:rsidR="00D7334F" w14:paraId="7AD53DA9" w14:textId="77777777" w:rsidTr="0089265D">
        <w:tc>
          <w:tcPr>
            <w:tcW w:w="353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7484" w:type="dxa"/>
          </w:tcPr>
          <w:p w14:paraId="684D7254" w14:textId="77777777" w:rsidR="008F139D" w:rsidRPr="008F139D" w:rsidRDefault="008F139D" w:rsidP="004065F6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4065F6" w:rsidRDefault="008F139D" w:rsidP="004065F6">
            <w:pPr>
              <w:jc w:val="both"/>
              <w:rPr>
                <w:b/>
                <w:sz w:val="24"/>
                <w:szCs w:val="24"/>
              </w:rPr>
            </w:pPr>
            <w:r w:rsidRPr="004065F6">
              <w:rPr>
                <w:b/>
                <w:sz w:val="24"/>
                <w:szCs w:val="24"/>
              </w:rPr>
              <w:t xml:space="preserve">знати: </w:t>
            </w:r>
          </w:p>
          <w:p w14:paraId="7D1F5378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основні концепції, теоретичні положення та принципи математичних і соціально-економічних наук, що необхідні для аналізу і прийняття рішень в сфері охорони довкілля та оптимального природокористування;</w:t>
            </w:r>
          </w:p>
          <w:p w14:paraId="35D2256B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критичне розуміння предметної області та професійної діяльності;</w:t>
            </w:r>
          </w:p>
          <w:p w14:paraId="59F25967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теоретичні основи екології, охорони довкілля та збалансованого природокористування.</w:t>
            </w:r>
          </w:p>
          <w:p w14:paraId="415CB4F6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проблеми вичерпності мінеральних ресурсів (фізична межа вичерпності, екологічна, економічна);                                              </w:t>
            </w:r>
          </w:p>
          <w:p w14:paraId="1C971477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сучасні досягнення національного та міжнародного законодавства;                              </w:t>
            </w:r>
          </w:p>
          <w:p w14:paraId="45700003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особливості впливу на довкілля різних галузей економіки; </w:t>
            </w:r>
            <w:r>
              <w:rPr>
                <w:rStyle w:val="ab"/>
              </w:rPr>
              <w:t>вміти:</w:t>
            </w:r>
            <w:r>
              <w:t>                                    </w:t>
            </w:r>
          </w:p>
          <w:p w14:paraId="74BD4C07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розв’язувати складні спеціалізовані задачі та вирішувати практичні проблеми у сфері екології, охорони довкілля і збалансованого </w:t>
            </w:r>
            <w:r>
              <w:lastRenderedPageBreak/>
              <w:t>природокористування, що передбачає застосування основних теорій та методів наук про довкілля, які характеризуються комплексністю та невизначеністю умов;</w:t>
            </w:r>
          </w:p>
          <w:p w14:paraId="1D1A99B0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адаптуватися та діяти в новій ситуації;</w:t>
            </w:r>
          </w:p>
          <w:p w14:paraId="2086B335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демонструвати навички оцінювання непередбачуваних екологічних проблем і обдуманого вибору шляхів їх вирішення;</w:t>
            </w:r>
          </w:p>
          <w:p w14:paraId="6A95A98E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 xml:space="preserve">- прогнозувати, </w:t>
            </w:r>
            <w:proofErr w:type="spellStart"/>
            <w:r>
              <w:t>моніторити</w:t>
            </w:r>
            <w:proofErr w:type="spellEnd"/>
            <w:r>
              <w:t xml:space="preserve"> вплив технологічних процесів та виробництв на навколишнє середовище;</w:t>
            </w:r>
          </w:p>
          <w:p w14:paraId="0A969A5C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оцінювати вплив процесів техногенезу на стан навколишнього середовища та виявлення екологічних ризиків, пов’язаних з виробничою діяльністю;</w:t>
            </w:r>
          </w:p>
          <w:p w14:paraId="4EAC72DE" w14:textId="77777777" w:rsidR="004065F6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критично осмислювати основні теорії, методи та принципи природничих наук.</w:t>
            </w:r>
          </w:p>
          <w:p w14:paraId="3BDF2683" w14:textId="48BF985F" w:rsidR="00D7334F" w:rsidRPr="00902D55" w:rsidRDefault="004065F6" w:rsidP="004065F6">
            <w:pPr>
              <w:pStyle w:val="ac"/>
              <w:spacing w:before="0" w:beforeAutospacing="0" w:after="0" w:afterAutospacing="0"/>
              <w:jc w:val="both"/>
            </w:pPr>
            <w:r>
              <w:t>- аналізувати шкідливий впливу чорної та кольорової металургії навколишнє природне середовище та рекомендувати шляхи його зменшення</w:t>
            </w:r>
          </w:p>
        </w:tc>
      </w:tr>
      <w:tr w:rsidR="00D7334F" w14:paraId="2932C071" w14:textId="77777777" w:rsidTr="0089265D">
        <w:tc>
          <w:tcPr>
            <w:tcW w:w="353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7484" w:type="dxa"/>
          </w:tcPr>
          <w:p w14:paraId="238507D3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Модуль 1. Гірничорудний та паливо-енергетичний комплекс</w:t>
            </w:r>
          </w:p>
          <w:p w14:paraId="4189FA0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Лекції</w:t>
            </w:r>
          </w:p>
          <w:p w14:paraId="654A9AB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Загальна характеристика техносфери</w:t>
            </w:r>
          </w:p>
          <w:p w14:paraId="7A1F3294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Ресурси техносфери</w:t>
            </w:r>
          </w:p>
          <w:p w14:paraId="19E44384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3. Вплив гірничого виробництва на навколишнє середовище</w:t>
            </w:r>
          </w:p>
          <w:p w14:paraId="64FEDA38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4. Вплив паливно-енергетичного комплексу на екологічний стан навколишнього природного середовища</w:t>
            </w:r>
          </w:p>
          <w:p w14:paraId="20068A2F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5. Сировинна база чорної металургії</w:t>
            </w:r>
          </w:p>
          <w:p w14:paraId="35EFFFDF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Практичні роботи</w:t>
            </w:r>
          </w:p>
          <w:p w14:paraId="5337DCD6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Розрахунок необхідного ступеня охолодження січних вод</w:t>
            </w:r>
          </w:p>
          <w:p w14:paraId="211FDAE1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Семінари</w:t>
            </w:r>
          </w:p>
          <w:p w14:paraId="5E1CBB1C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Сучасний стан розвитку України та проблеми охорони навколишнього середовища</w:t>
            </w:r>
          </w:p>
          <w:p w14:paraId="0F43050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Самостійна робота</w:t>
            </w:r>
          </w:p>
          <w:p w14:paraId="1925A26F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53D54694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Відкриті гірничі роботи</w:t>
            </w:r>
          </w:p>
          <w:p w14:paraId="380175D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Модуль 2. Техноекологія чорної металургії</w:t>
            </w:r>
          </w:p>
          <w:p w14:paraId="2B122C98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Лекції</w:t>
            </w:r>
          </w:p>
          <w:p w14:paraId="7345903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Коксохімічне та агломераційне виробництво</w:t>
            </w:r>
          </w:p>
          <w:p w14:paraId="4EBB903C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Доменне виробництво</w:t>
            </w:r>
          </w:p>
          <w:p w14:paraId="0C99356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3. Виробництво сталі</w:t>
            </w:r>
          </w:p>
          <w:p w14:paraId="6CA35217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4. Заходи зі зниження негативного впливу чорної металургії на довкілля</w:t>
            </w:r>
          </w:p>
          <w:p w14:paraId="50911EBC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Практичні роботи</w:t>
            </w:r>
          </w:p>
          <w:p w14:paraId="6A54FF2A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Розрахунок величини збитку результаті забруднення водойми</w:t>
            </w:r>
          </w:p>
          <w:p w14:paraId="59CDEB89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Розрахунок викидів забруднюючих речовин на дільниці з виробництва пластикової тари</w:t>
            </w:r>
          </w:p>
          <w:p w14:paraId="4BD1DB9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Семінари</w:t>
            </w:r>
          </w:p>
          <w:p w14:paraId="4CE1C3C9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Вплив чорної металургії на довкілля</w:t>
            </w:r>
          </w:p>
          <w:p w14:paraId="0C20DC00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Самостійна робота</w:t>
            </w:r>
          </w:p>
          <w:p w14:paraId="63A4A7A4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3EC02EE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Матеріальний та енергетичний баланс промислово-виробничого об`єкта</w:t>
            </w:r>
          </w:p>
          <w:p w14:paraId="6DD3EBB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Модуль 3. Техноекологія кольорової металургії</w:t>
            </w:r>
          </w:p>
          <w:p w14:paraId="7607CF1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Лекції</w:t>
            </w:r>
          </w:p>
          <w:p w14:paraId="24A04A99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Металургія алюмінію</w:t>
            </w:r>
          </w:p>
          <w:p w14:paraId="345A8DB3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Металургія міді</w:t>
            </w:r>
          </w:p>
          <w:p w14:paraId="10FAD5C3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3. Магній та технологія його виробництва</w:t>
            </w:r>
          </w:p>
          <w:p w14:paraId="01E74321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4. Металургія інших металів та сплавів</w:t>
            </w:r>
          </w:p>
          <w:p w14:paraId="2006FFB0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 xml:space="preserve">5. Заходи зі зниження негативного впливу кольорової металургії на </w:t>
            </w:r>
            <w:r w:rsidRPr="00C9511C">
              <w:rPr>
                <w:bCs/>
                <w:sz w:val="24"/>
                <w:szCs w:val="24"/>
              </w:rPr>
              <w:lastRenderedPageBreak/>
              <w:t>довкілля</w:t>
            </w:r>
          </w:p>
          <w:p w14:paraId="478BCD58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Практичні роботи</w:t>
            </w:r>
          </w:p>
          <w:p w14:paraId="5951819C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Розрахунок масового складу відхідних газів за хімічним складом палива</w:t>
            </w:r>
          </w:p>
          <w:p w14:paraId="26E612F1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Семінари</w:t>
            </w:r>
          </w:p>
          <w:p w14:paraId="63717626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Вплив кольорової металургії на довкілля</w:t>
            </w:r>
          </w:p>
          <w:p w14:paraId="12CE7E67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Самостійна робота</w:t>
            </w:r>
          </w:p>
          <w:p w14:paraId="16D3ECCB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5B2FE423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Заходи ресурсозбереження в металургії</w:t>
            </w:r>
          </w:p>
          <w:p w14:paraId="574FFBF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Модуль 4. Машинобудування та транспорт</w:t>
            </w:r>
          </w:p>
          <w:p w14:paraId="3282FA9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Лекції</w:t>
            </w:r>
          </w:p>
          <w:p w14:paraId="65D553D7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Структура машинобудівного комплексу та ливарне виробництво</w:t>
            </w:r>
          </w:p>
          <w:p w14:paraId="43FE542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Термічні методи обробки металів</w:t>
            </w:r>
          </w:p>
          <w:p w14:paraId="0EEEDEA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3. Гальванічне виробництво</w:t>
            </w:r>
          </w:p>
          <w:p w14:paraId="7CE01330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4. Види транспорту та його вплив на довкілля</w:t>
            </w:r>
          </w:p>
          <w:p w14:paraId="3B4D21E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5. Заходи зі зниження негативного впливу машинобудування та транспорту на довкілля</w:t>
            </w:r>
          </w:p>
          <w:p w14:paraId="191B8D4B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Семінари</w:t>
            </w:r>
          </w:p>
          <w:p w14:paraId="510823F4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Вплив машинобудівного комплексу на довкілля</w:t>
            </w:r>
          </w:p>
          <w:p w14:paraId="405819D6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Самостійна робота</w:t>
            </w:r>
          </w:p>
          <w:p w14:paraId="0EE40A8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5D757499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Очищення газів від оксидів сірки та азоту</w:t>
            </w:r>
          </w:p>
          <w:p w14:paraId="7E070651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Модуль 5. Хімічна та нафто-хімічна промисловість</w:t>
            </w:r>
          </w:p>
          <w:p w14:paraId="6E8A517A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Лекції</w:t>
            </w:r>
          </w:p>
          <w:p w14:paraId="4B649F7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Загальна характеристика хімічної та нафто-хімічної промисловості</w:t>
            </w:r>
          </w:p>
          <w:p w14:paraId="6E478D72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Нафто-газова промисловість</w:t>
            </w:r>
          </w:p>
          <w:p w14:paraId="4A0A451A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3. Виробництво добрив</w:t>
            </w:r>
          </w:p>
          <w:p w14:paraId="0709C580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4. Нафтохімічне виробництво</w:t>
            </w:r>
          </w:p>
          <w:p w14:paraId="1CEA64D1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5. Заходи зі зниження негативного впливу хімічної та нафто-хімічної промисловості на довкілля.</w:t>
            </w:r>
          </w:p>
          <w:p w14:paraId="672A6AEF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Семінари</w:t>
            </w:r>
          </w:p>
          <w:p w14:paraId="615537D3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Вплив хімічної та нафтохімічної промисловості на довкілля</w:t>
            </w:r>
          </w:p>
          <w:p w14:paraId="1D4B942A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Самостійна робота</w:t>
            </w:r>
          </w:p>
          <w:p w14:paraId="777FC20E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7B449921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Флотація</w:t>
            </w:r>
          </w:p>
          <w:p w14:paraId="11B3858C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Модуль 6. Лісопромисловий та будівельний комплекс</w:t>
            </w:r>
          </w:p>
          <w:p w14:paraId="2F16F765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Лекції</w:t>
            </w:r>
          </w:p>
          <w:p w14:paraId="1F1DA5A0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Загальна характеристика та структура лісопромислового комплексу</w:t>
            </w:r>
          </w:p>
          <w:p w14:paraId="4F67ACF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2. Целюлозно-паперова промисловість</w:t>
            </w:r>
          </w:p>
          <w:p w14:paraId="576432C9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3. Вплив лісопромислового комплексу на довкілля</w:t>
            </w:r>
          </w:p>
          <w:p w14:paraId="39FD30CC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4. Будівельний комплекс</w:t>
            </w:r>
          </w:p>
          <w:p w14:paraId="4145CB8A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5. Будівельний комплекс та довкілля</w:t>
            </w:r>
          </w:p>
          <w:p w14:paraId="2D9E4746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Семінари</w:t>
            </w:r>
          </w:p>
          <w:p w14:paraId="2C210F9D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Екологічні проблеми лісогосподарської та будівельної галузі економіки</w:t>
            </w:r>
          </w:p>
          <w:p w14:paraId="0B60C2F2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Самостійна робота</w:t>
            </w:r>
          </w:p>
          <w:p w14:paraId="1A236747" w14:textId="77777777" w:rsidR="00C9511C" w:rsidRPr="00C9511C" w:rsidRDefault="00C9511C" w:rsidP="00C9511C">
            <w:pPr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504EE33" w14:textId="5B3DCC75" w:rsidR="004065F6" w:rsidRPr="00EE265B" w:rsidRDefault="00C9511C" w:rsidP="00C9511C">
            <w:pPr>
              <w:jc w:val="both"/>
              <w:rPr>
                <w:bCs/>
                <w:sz w:val="24"/>
                <w:szCs w:val="24"/>
              </w:rPr>
            </w:pPr>
            <w:r w:rsidRPr="00C9511C">
              <w:rPr>
                <w:bCs/>
                <w:sz w:val="24"/>
                <w:szCs w:val="24"/>
              </w:rPr>
              <w:t>1. Вплив шуму та вібрації на навколишнє середовище</w:t>
            </w:r>
          </w:p>
        </w:tc>
      </w:tr>
      <w:tr w:rsidR="00D7334F" w14:paraId="5C989ECD" w14:textId="77777777" w:rsidTr="0089265D">
        <w:tc>
          <w:tcPr>
            <w:tcW w:w="353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748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0E6C6651" w14:textId="6B8EE519" w:rsidR="009D6DA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 w:rsidR="00993DCD">
              <w:rPr>
                <w:bCs/>
                <w:sz w:val="24"/>
                <w:szCs w:val="24"/>
              </w:rPr>
              <w:t>6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</w:t>
            </w:r>
          </w:p>
          <w:p w14:paraId="46BAD6BE" w14:textId="368857C6" w:rsidR="00B208A7" w:rsidRPr="00B208A7" w:rsidRDefault="009D6DA8" w:rsidP="009D6DA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993DCD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B208A7" w:rsidRPr="00B208A7">
              <w:rPr>
                <w:bCs/>
                <w:sz w:val="24"/>
                <w:szCs w:val="24"/>
              </w:rPr>
              <w:t xml:space="preserve"> </w:t>
            </w:r>
          </w:p>
          <w:p w14:paraId="56FA54EB" w14:textId="27BC841E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Підсумкова оцінка дисципліни визначається як середнє арифметичне оцінок </w:t>
            </w:r>
            <w:r w:rsidR="00993DCD">
              <w:rPr>
                <w:bCs/>
                <w:sz w:val="24"/>
                <w:szCs w:val="24"/>
              </w:rPr>
              <w:t>6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9D6DA8">
              <w:rPr>
                <w:bCs/>
                <w:sz w:val="24"/>
                <w:szCs w:val="24"/>
              </w:rPr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89265D">
        <w:tc>
          <w:tcPr>
            <w:tcW w:w="353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7484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89265D">
        <w:tc>
          <w:tcPr>
            <w:tcW w:w="353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748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89265D">
        <w:tc>
          <w:tcPr>
            <w:tcW w:w="353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7484" w:type="dxa"/>
          </w:tcPr>
          <w:p w14:paraId="2A164616" w14:textId="77777777" w:rsidR="009D6DA8" w:rsidRPr="009D6DA8" w:rsidRDefault="009D6DA8" w:rsidP="009D6DA8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9D6DA8">
              <w:rPr>
                <w:bCs/>
                <w:sz w:val="24"/>
                <w:szCs w:val="24"/>
              </w:rPr>
              <w:t xml:space="preserve">1. </w:t>
            </w:r>
            <w:proofErr w:type="spellStart"/>
            <w:r w:rsidRPr="009D6DA8">
              <w:rPr>
                <w:bCs/>
                <w:sz w:val="24"/>
                <w:szCs w:val="24"/>
              </w:rPr>
              <w:t>Войцицький</w:t>
            </w:r>
            <w:proofErr w:type="spellEnd"/>
            <w:r w:rsidRPr="009D6DA8">
              <w:rPr>
                <w:bCs/>
                <w:sz w:val="24"/>
                <w:szCs w:val="24"/>
              </w:rPr>
              <w:t xml:space="preserve"> А. П. Техноекологія : підручник / </w:t>
            </w:r>
            <w:proofErr w:type="spellStart"/>
            <w:r w:rsidRPr="009D6DA8">
              <w:rPr>
                <w:bCs/>
                <w:sz w:val="24"/>
                <w:szCs w:val="24"/>
              </w:rPr>
              <w:t>Войщщький</w:t>
            </w:r>
            <w:proofErr w:type="spellEnd"/>
            <w:r w:rsidRPr="009D6DA8">
              <w:rPr>
                <w:bCs/>
                <w:sz w:val="24"/>
                <w:szCs w:val="24"/>
              </w:rPr>
              <w:t xml:space="preserve"> А.П. Дубровський В.П.. Боголюбов В.М.; за ред. В. М. Боголюбова. - К. : Аграрна освіта. 2009. - 533 с. ISBN 978-966-7906-79-5                                     </w:t>
            </w:r>
          </w:p>
          <w:p w14:paraId="5D1A8159" w14:textId="338B7D94" w:rsidR="00D7334F" w:rsidRPr="00526A78" w:rsidRDefault="009D6DA8" w:rsidP="009D6DA8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9D6DA8">
              <w:rPr>
                <w:bCs/>
                <w:sz w:val="24"/>
                <w:szCs w:val="24"/>
              </w:rPr>
              <w:t xml:space="preserve">2. В Л. </w:t>
            </w:r>
            <w:proofErr w:type="spellStart"/>
            <w:r w:rsidRPr="009D6DA8">
              <w:rPr>
                <w:bCs/>
                <w:sz w:val="24"/>
                <w:szCs w:val="24"/>
              </w:rPr>
              <w:t>Филипчук</w:t>
            </w:r>
            <w:proofErr w:type="spellEnd"/>
            <w:r w:rsidRPr="009D6DA8">
              <w:rPr>
                <w:bCs/>
                <w:sz w:val="24"/>
                <w:szCs w:val="24"/>
              </w:rPr>
              <w:t xml:space="preserve">, М.О. Клименко, К.К. Ткачук, С.Б. Проценко, В.М. </w:t>
            </w:r>
            <w:proofErr w:type="spellStart"/>
            <w:r w:rsidRPr="009D6DA8">
              <w:rPr>
                <w:bCs/>
                <w:sz w:val="24"/>
                <w:szCs w:val="24"/>
              </w:rPr>
              <w:t>Радовенчик</w:t>
            </w:r>
            <w:proofErr w:type="spellEnd"/>
            <w:r w:rsidRPr="009D6DA8">
              <w:rPr>
                <w:bCs/>
                <w:sz w:val="24"/>
                <w:szCs w:val="24"/>
              </w:rPr>
              <w:t xml:space="preserve">, І.І. Залеський. Промислова екологія /За редакцією </w:t>
            </w:r>
            <w:proofErr w:type="spellStart"/>
            <w:r w:rsidRPr="009D6DA8">
              <w:rPr>
                <w:bCs/>
                <w:sz w:val="24"/>
                <w:szCs w:val="24"/>
              </w:rPr>
              <w:t>Филипчука</w:t>
            </w:r>
            <w:proofErr w:type="spellEnd"/>
            <w:r w:rsidRPr="009D6DA8">
              <w:rPr>
                <w:bCs/>
                <w:sz w:val="24"/>
                <w:szCs w:val="24"/>
              </w:rPr>
              <w:t xml:space="preserve"> В .Л./: </w:t>
            </w:r>
            <w:proofErr w:type="spellStart"/>
            <w:r w:rsidRPr="009D6DA8">
              <w:rPr>
                <w:bCs/>
                <w:sz w:val="24"/>
                <w:szCs w:val="24"/>
              </w:rPr>
              <w:t>Навч</w:t>
            </w:r>
            <w:proofErr w:type="spellEnd"/>
            <w:r w:rsidRPr="009D6DA8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D6DA8">
              <w:rPr>
                <w:bCs/>
                <w:sz w:val="24"/>
                <w:szCs w:val="24"/>
              </w:rPr>
              <w:t>посіб¬ник</w:t>
            </w:r>
            <w:proofErr w:type="spellEnd"/>
            <w:r w:rsidRPr="009D6DA8">
              <w:rPr>
                <w:bCs/>
                <w:sz w:val="24"/>
                <w:szCs w:val="24"/>
              </w:rPr>
              <w:t>. - Рівне: НУВГП. 2013. - 495 с. ISBN 978-966-327-233-7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4"/>
      <w:footerReference w:type="default" r:id="rId15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A215D" w14:textId="77777777" w:rsidR="00661673" w:rsidRDefault="00661673" w:rsidP="007417BA">
      <w:r>
        <w:separator/>
      </w:r>
    </w:p>
  </w:endnote>
  <w:endnote w:type="continuationSeparator" w:id="0">
    <w:p w14:paraId="48C4B287" w14:textId="77777777" w:rsidR="00661673" w:rsidRDefault="00661673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EFE5" w14:textId="77777777" w:rsidR="00661673" w:rsidRDefault="00661673" w:rsidP="007417BA">
      <w:r>
        <w:separator/>
      </w:r>
    </w:p>
  </w:footnote>
  <w:footnote w:type="continuationSeparator" w:id="0">
    <w:p w14:paraId="00BDF29A" w14:textId="77777777" w:rsidR="00661673" w:rsidRDefault="00661673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0"/>
  </w:num>
  <w:num w:numId="2" w16cid:durableId="222834681">
    <w:abstractNumId w:val="2"/>
  </w:num>
  <w:num w:numId="3" w16cid:durableId="381289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936AE"/>
    <w:rsid w:val="000A5E1C"/>
    <w:rsid w:val="000F7366"/>
    <w:rsid w:val="00105070"/>
    <w:rsid w:val="0014600E"/>
    <w:rsid w:val="0015123F"/>
    <w:rsid w:val="00193554"/>
    <w:rsid w:val="001F665B"/>
    <w:rsid w:val="00226373"/>
    <w:rsid w:val="00244C07"/>
    <w:rsid w:val="0025063C"/>
    <w:rsid w:val="00262DCD"/>
    <w:rsid w:val="00275553"/>
    <w:rsid w:val="00384CAA"/>
    <w:rsid w:val="003D14DB"/>
    <w:rsid w:val="003D4F28"/>
    <w:rsid w:val="004065F6"/>
    <w:rsid w:val="0045540D"/>
    <w:rsid w:val="00486B93"/>
    <w:rsid w:val="00490531"/>
    <w:rsid w:val="004C03B8"/>
    <w:rsid w:val="004E0EF0"/>
    <w:rsid w:val="00526A78"/>
    <w:rsid w:val="00597431"/>
    <w:rsid w:val="005C3F86"/>
    <w:rsid w:val="005F5FD2"/>
    <w:rsid w:val="00621F3D"/>
    <w:rsid w:val="0064430C"/>
    <w:rsid w:val="00661673"/>
    <w:rsid w:val="00665480"/>
    <w:rsid w:val="00694E76"/>
    <w:rsid w:val="006C279E"/>
    <w:rsid w:val="006C3CD3"/>
    <w:rsid w:val="006E6EDA"/>
    <w:rsid w:val="006F411A"/>
    <w:rsid w:val="00701F80"/>
    <w:rsid w:val="007417BA"/>
    <w:rsid w:val="0079076E"/>
    <w:rsid w:val="00802801"/>
    <w:rsid w:val="0080759B"/>
    <w:rsid w:val="00857B17"/>
    <w:rsid w:val="0089265D"/>
    <w:rsid w:val="008F139D"/>
    <w:rsid w:val="00902D55"/>
    <w:rsid w:val="0094579B"/>
    <w:rsid w:val="00953F98"/>
    <w:rsid w:val="00993DCD"/>
    <w:rsid w:val="009C09E4"/>
    <w:rsid w:val="009D6DA8"/>
    <w:rsid w:val="00A20AD0"/>
    <w:rsid w:val="00A235E7"/>
    <w:rsid w:val="00A24895"/>
    <w:rsid w:val="00A82825"/>
    <w:rsid w:val="00AC6079"/>
    <w:rsid w:val="00B03F4F"/>
    <w:rsid w:val="00B15133"/>
    <w:rsid w:val="00B208A7"/>
    <w:rsid w:val="00B65B72"/>
    <w:rsid w:val="00B81993"/>
    <w:rsid w:val="00BC0A83"/>
    <w:rsid w:val="00BE2828"/>
    <w:rsid w:val="00C2202A"/>
    <w:rsid w:val="00C61E45"/>
    <w:rsid w:val="00C9511C"/>
    <w:rsid w:val="00CA1617"/>
    <w:rsid w:val="00CA4DD5"/>
    <w:rsid w:val="00D05C48"/>
    <w:rsid w:val="00D06913"/>
    <w:rsid w:val="00D45BD5"/>
    <w:rsid w:val="00D47B7E"/>
    <w:rsid w:val="00D7334F"/>
    <w:rsid w:val="00D81336"/>
    <w:rsid w:val="00DF2B4C"/>
    <w:rsid w:val="00E27D69"/>
    <w:rsid w:val="00E34458"/>
    <w:rsid w:val="00E35D23"/>
    <w:rsid w:val="00E73C2E"/>
    <w:rsid w:val="00EE265B"/>
    <w:rsid w:val="00F35891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ergey.sulim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5564</Words>
  <Characters>3173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4</cp:revision>
  <dcterms:created xsi:type="dcterms:W3CDTF">2023-01-19T12:36:00Z</dcterms:created>
  <dcterms:modified xsi:type="dcterms:W3CDTF">2023-01-19T12:48:00Z</dcterms:modified>
</cp:coreProperties>
</file>